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85595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855956">
        <w:rPr>
          <w:rFonts w:ascii="Times New Roman" w:hAnsi="Times New Roman" w:cs="Times New Roman"/>
          <w:b/>
          <w:bCs/>
          <w:sz w:val="24"/>
          <w:szCs w:val="24"/>
          <w:lang w:val="ro-RO"/>
        </w:rPr>
        <w:t>PARLAMENTUL ROMÂNIEI</w:t>
      </w:r>
    </w:p>
    <w:p w14:paraId="5D9A66F2" w14:textId="77777777" w:rsidR="00842797" w:rsidRPr="00855956" w:rsidRDefault="00842797" w:rsidP="006B045F">
      <w:pPr>
        <w:pStyle w:val="Corp"/>
        <w:spacing w:after="0" w:line="240" w:lineRule="auto"/>
        <w:jc w:val="center"/>
        <w:rPr>
          <w:rFonts w:ascii="Times New Roman" w:eastAsia="Times New Roman" w:hAnsi="Times New Roman" w:cs="Times New Roman"/>
          <w:sz w:val="24"/>
          <w:szCs w:val="24"/>
          <w:lang w:val="ro-RO"/>
        </w:rPr>
      </w:pPr>
      <w:r w:rsidRPr="0085595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85595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855956">
        <w:rPr>
          <w:rFonts w:ascii="Times New Roman" w:hAnsi="Times New Roman" w:cs="Times New Roman"/>
          <w:b/>
          <w:bCs/>
          <w:i/>
          <w:iCs/>
          <w:sz w:val="24"/>
          <w:szCs w:val="24"/>
          <w:lang w:val="ro-RO"/>
        </w:rPr>
        <w:t>Comisia pentru politică externă</w:t>
      </w:r>
    </w:p>
    <w:p w14:paraId="5BB1FE77" w14:textId="1B731B34" w:rsidR="00842797" w:rsidRPr="0085595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855956">
        <w:rPr>
          <w:rFonts w:ascii="Times New Roman" w:hAnsi="Times New Roman" w:cs="Times New Roman"/>
          <w:sz w:val="24"/>
          <w:szCs w:val="24"/>
          <w:lang w:val="ro-RO"/>
        </w:rPr>
        <w:t xml:space="preserve">               Nr. XXIV/</w:t>
      </w:r>
      <w:r w:rsidR="002E1020" w:rsidRPr="00855956">
        <w:rPr>
          <w:rFonts w:ascii="Times New Roman" w:hAnsi="Times New Roman" w:cs="Times New Roman"/>
          <w:sz w:val="24"/>
          <w:szCs w:val="24"/>
          <w:lang w:val="ro-RO"/>
        </w:rPr>
        <w:t>2</w:t>
      </w:r>
      <w:r w:rsidR="00D645AC">
        <w:rPr>
          <w:rFonts w:ascii="Times New Roman" w:hAnsi="Times New Roman" w:cs="Times New Roman"/>
          <w:sz w:val="24"/>
          <w:szCs w:val="24"/>
          <w:lang w:val="ro-RO"/>
        </w:rPr>
        <w:t>48</w:t>
      </w:r>
      <w:r w:rsidRPr="00855956">
        <w:rPr>
          <w:rFonts w:ascii="Times New Roman" w:hAnsi="Times New Roman" w:cs="Times New Roman"/>
          <w:sz w:val="24"/>
          <w:szCs w:val="24"/>
          <w:lang w:val="ro-RO"/>
        </w:rPr>
        <w:t>/</w:t>
      </w:r>
      <w:r w:rsidR="00F4108F">
        <w:rPr>
          <w:rFonts w:ascii="Times New Roman" w:hAnsi="Times New Roman" w:cs="Times New Roman"/>
          <w:sz w:val="24"/>
          <w:szCs w:val="24"/>
          <w:lang w:val="ro-RO"/>
        </w:rPr>
        <w:t>07</w:t>
      </w:r>
      <w:r w:rsidRPr="00855956">
        <w:rPr>
          <w:rFonts w:ascii="Times New Roman" w:hAnsi="Times New Roman" w:cs="Times New Roman"/>
          <w:sz w:val="24"/>
          <w:szCs w:val="24"/>
          <w:lang w:val="ro-RO"/>
        </w:rPr>
        <w:t>.</w:t>
      </w:r>
      <w:r w:rsidR="00F4108F">
        <w:rPr>
          <w:rFonts w:ascii="Times New Roman" w:hAnsi="Times New Roman" w:cs="Times New Roman"/>
          <w:sz w:val="24"/>
          <w:szCs w:val="24"/>
          <w:lang w:val="ro-RO"/>
        </w:rPr>
        <w:t>10</w:t>
      </w:r>
      <w:r w:rsidRPr="00855956">
        <w:rPr>
          <w:rFonts w:ascii="Times New Roman" w:hAnsi="Times New Roman" w:cs="Times New Roman"/>
          <w:sz w:val="24"/>
          <w:szCs w:val="24"/>
          <w:lang w:val="ro-RO"/>
        </w:rPr>
        <w:t>.2025</w:t>
      </w:r>
    </w:p>
    <w:p w14:paraId="2B888FD6" w14:textId="77777777" w:rsidR="00A00BD3" w:rsidRPr="0085595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9B1555" w:rsidRDefault="00DD018D" w:rsidP="006B045F">
      <w:pPr>
        <w:pStyle w:val="Corp"/>
        <w:spacing w:after="0" w:line="240" w:lineRule="auto"/>
        <w:jc w:val="center"/>
        <w:rPr>
          <w:rFonts w:ascii="Times New Roman" w:hAnsi="Times New Roman" w:cs="Times New Roman"/>
          <w:b/>
          <w:bCs/>
          <w:sz w:val="24"/>
          <w:szCs w:val="24"/>
          <w:lang w:val="ro-RO"/>
        </w:rPr>
      </w:pPr>
      <w:r w:rsidRPr="009B1555">
        <w:rPr>
          <w:rFonts w:ascii="Times New Roman" w:hAnsi="Times New Roman" w:cs="Times New Roman"/>
          <w:b/>
          <w:bCs/>
          <w:sz w:val="24"/>
          <w:szCs w:val="24"/>
          <w:lang w:val="ro-RO"/>
        </w:rPr>
        <w:t>SINTEZA</w:t>
      </w:r>
    </w:p>
    <w:p w14:paraId="30C6853D" w14:textId="5FB28CF4" w:rsidR="00DD018D" w:rsidRPr="009B1555"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9B1555">
        <w:rPr>
          <w:rFonts w:ascii="Times New Roman" w:hAnsi="Times New Roman" w:cs="Times New Roman"/>
          <w:b/>
          <w:bCs/>
          <w:sz w:val="24"/>
          <w:szCs w:val="24"/>
          <w:lang w:val="ro-RO"/>
        </w:rPr>
        <w:t>lucrărilor Comisiei pentru politică externă</w:t>
      </w:r>
    </w:p>
    <w:p w14:paraId="6EABCBBB" w14:textId="0EAFF3AF" w:rsidR="00842797" w:rsidRPr="009B1555"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9B1555">
        <w:rPr>
          <w:rFonts w:ascii="Times New Roman" w:hAnsi="Times New Roman" w:cs="Times New Roman"/>
          <w:b/>
          <w:bCs/>
          <w:sz w:val="24"/>
          <w:szCs w:val="24"/>
          <w:lang w:val="ro-RO"/>
        </w:rPr>
        <w:t>din</w:t>
      </w:r>
      <w:r w:rsidR="00DD018D" w:rsidRPr="009B1555">
        <w:rPr>
          <w:rFonts w:ascii="Times New Roman" w:hAnsi="Times New Roman" w:cs="Times New Roman"/>
          <w:b/>
          <w:bCs/>
          <w:sz w:val="24"/>
          <w:szCs w:val="24"/>
          <w:lang w:val="ro-RO"/>
        </w:rPr>
        <w:t xml:space="preserve"> ziua de</w:t>
      </w:r>
      <w:r w:rsidRPr="009B1555">
        <w:rPr>
          <w:rFonts w:ascii="Times New Roman" w:hAnsi="Times New Roman" w:cs="Times New Roman"/>
          <w:b/>
          <w:bCs/>
          <w:sz w:val="24"/>
          <w:szCs w:val="24"/>
          <w:lang w:val="ro-RO"/>
        </w:rPr>
        <w:t xml:space="preserve"> </w:t>
      </w:r>
      <w:r w:rsidR="00F4108F" w:rsidRPr="009B1555">
        <w:rPr>
          <w:rFonts w:ascii="Times New Roman" w:hAnsi="Times New Roman" w:cs="Times New Roman"/>
          <w:b/>
          <w:bCs/>
          <w:sz w:val="24"/>
          <w:szCs w:val="24"/>
          <w:lang w:val="ro-RO"/>
        </w:rPr>
        <w:t>07</w:t>
      </w:r>
      <w:r w:rsidRPr="009B1555">
        <w:rPr>
          <w:rFonts w:ascii="Times New Roman" w:hAnsi="Times New Roman" w:cs="Times New Roman"/>
          <w:b/>
          <w:bCs/>
          <w:sz w:val="24"/>
          <w:szCs w:val="24"/>
          <w:lang w:val="ro-RO"/>
        </w:rPr>
        <w:t xml:space="preserve"> </w:t>
      </w:r>
      <w:r w:rsidR="00F4108F" w:rsidRPr="009B1555">
        <w:rPr>
          <w:rFonts w:ascii="Times New Roman" w:hAnsi="Times New Roman" w:cs="Times New Roman"/>
          <w:b/>
          <w:bCs/>
          <w:sz w:val="24"/>
          <w:szCs w:val="24"/>
          <w:lang w:val="ro-RO"/>
        </w:rPr>
        <w:t>octo</w:t>
      </w:r>
      <w:r w:rsidR="00A12F01" w:rsidRPr="009B1555">
        <w:rPr>
          <w:rFonts w:ascii="Times New Roman" w:hAnsi="Times New Roman" w:cs="Times New Roman"/>
          <w:b/>
          <w:bCs/>
          <w:sz w:val="24"/>
          <w:szCs w:val="24"/>
          <w:lang w:val="ro-RO"/>
        </w:rPr>
        <w:t xml:space="preserve">mbrie </w:t>
      </w:r>
      <w:r w:rsidRPr="009B1555">
        <w:rPr>
          <w:rFonts w:ascii="Times New Roman" w:hAnsi="Times New Roman" w:cs="Times New Roman"/>
          <w:b/>
          <w:bCs/>
          <w:sz w:val="24"/>
          <w:szCs w:val="24"/>
          <w:lang w:val="ro-RO"/>
        </w:rPr>
        <w:t xml:space="preserve">2025, orele </w:t>
      </w:r>
      <w:r w:rsidR="00F4108F" w:rsidRPr="009B1555">
        <w:rPr>
          <w:rFonts w:ascii="Times New Roman" w:hAnsi="Times New Roman" w:cs="Times New Roman"/>
          <w:b/>
          <w:bCs/>
          <w:sz w:val="24"/>
          <w:szCs w:val="24"/>
          <w:lang w:val="ro-RO"/>
        </w:rPr>
        <w:t>10</w:t>
      </w:r>
      <w:r w:rsidRPr="009B1555">
        <w:rPr>
          <w:rFonts w:ascii="Times New Roman" w:hAnsi="Times New Roman" w:cs="Times New Roman"/>
          <w:b/>
          <w:bCs/>
          <w:sz w:val="24"/>
          <w:szCs w:val="24"/>
          <w:lang w:val="ro-RO"/>
        </w:rPr>
        <w:t>:</w:t>
      </w:r>
      <w:r w:rsidR="004C2A43" w:rsidRPr="009B1555">
        <w:rPr>
          <w:rFonts w:ascii="Times New Roman" w:hAnsi="Times New Roman" w:cs="Times New Roman"/>
          <w:b/>
          <w:bCs/>
          <w:sz w:val="24"/>
          <w:szCs w:val="24"/>
          <w:lang w:val="ro-RO"/>
        </w:rPr>
        <w:t>0</w:t>
      </w:r>
      <w:r w:rsidRPr="009B1555">
        <w:rPr>
          <w:rFonts w:ascii="Times New Roman" w:hAnsi="Times New Roman" w:cs="Times New Roman"/>
          <w:b/>
          <w:bCs/>
          <w:sz w:val="24"/>
          <w:szCs w:val="24"/>
          <w:lang w:val="ro-RO"/>
        </w:rPr>
        <w:t>0</w:t>
      </w:r>
    </w:p>
    <w:p w14:paraId="4FB3BE77" w14:textId="77777777" w:rsidR="00842797" w:rsidRPr="009B1555"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ab/>
      </w:r>
    </w:p>
    <w:p w14:paraId="4DF580A6" w14:textId="705F9E39" w:rsidR="00DD018D" w:rsidRPr="009B1555" w:rsidRDefault="00DD018D" w:rsidP="00DD018D">
      <w:pPr>
        <w:pStyle w:val="Corp"/>
        <w:tabs>
          <w:tab w:val="left" w:pos="567"/>
        </w:tabs>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 xml:space="preserve">Comisia pentru politică externă şi-a desfăşurat lucrările în ziua de </w:t>
      </w:r>
      <w:r w:rsidR="00F4108F" w:rsidRPr="009B1555">
        <w:rPr>
          <w:rFonts w:ascii="Times New Roman" w:eastAsia="Times New Roman" w:hAnsi="Times New Roman" w:cs="Times New Roman"/>
          <w:sz w:val="24"/>
          <w:szCs w:val="24"/>
          <w:lang w:val="ro-RO"/>
        </w:rPr>
        <w:t>07</w:t>
      </w:r>
      <w:r w:rsidRPr="009B1555">
        <w:rPr>
          <w:rFonts w:ascii="Times New Roman" w:eastAsia="Times New Roman" w:hAnsi="Times New Roman" w:cs="Times New Roman"/>
          <w:sz w:val="24"/>
          <w:szCs w:val="24"/>
          <w:lang w:val="ro-RO"/>
        </w:rPr>
        <w:t xml:space="preserve"> </w:t>
      </w:r>
      <w:r w:rsidR="00F4108F" w:rsidRPr="009B1555">
        <w:rPr>
          <w:rFonts w:ascii="Times New Roman" w:eastAsia="Times New Roman" w:hAnsi="Times New Roman" w:cs="Times New Roman"/>
          <w:sz w:val="24"/>
          <w:szCs w:val="24"/>
          <w:lang w:val="ro-RO"/>
        </w:rPr>
        <w:t>octo</w:t>
      </w:r>
      <w:r w:rsidR="00C4566A" w:rsidRPr="009B1555">
        <w:rPr>
          <w:rFonts w:ascii="Times New Roman" w:eastAsia="Times New Roman" w:hAnsi="Times New Roman" w:cs="Times New Roman"/>
          <w:sz w:val="24"/>
          <w:szCs w:val="24"/>
          <w:lang w:val="ro-RO"/>
        </w:rPr>
        <w:t>mbrie</w:t>
      </w:r>
      <w:r w:rsidRPr="009B1555">
        <w:rPr>
          <w:rFonts w:ascii="Times New Roman" w:eastAsia="Times New Roman" w:hAnsi="Times New Roman" w:cs="Times New Roman"/>
          <w:sz w:val="24"/>
          <w:szCs w:val="24"/>
          <w:lang w:val="ro-RO"/>
        </w:rPr>
        <w:t xml:space="preserve"> 2025</w:t>
      </w:r>
      <w:r w:rsidR="00855956" w:rsidRPr="009B1555">
        <w:rPr>
          <w:rFonts w:ascii="Times New Roman" w:eastAsia="Times New Roman" w:hAnsi="Times New Roman" w:cs="Times New Roman"/>
          <w:sz w:val="24"/>
          <w:szCs w:val="24"/>
          <w:lang w:val="ro-RO"/>
        </w:rPr>
        <w:t>.</w:t>
      </w:r>
    </w:p>
    <w:p w14:paraId="0D9E2D31" w14:textId="5541E4AB" w:rsidR="009B1555" w:rsidRPr="009B1555" w:rsidRDefault="009B1555" w:rsidP="009B1555">
      <w:pPr>
        <w:pStyle w:val="Corp"/>
        <w:tabs>
          <w:tab w:val="left" w:pos="567"/>
        </w:tabs>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Ș</w:t>
      </w:r>
      <w:r w:rsidR="00DD018D" w:rsidRPr="009B1555">
        <w:rPr>
          <w:rFonts w:ascii="Times New Roman" w:eastAsia="Times New Roman" w:hAnsi="Times New Roman" w:cs="Times New Roman"/>
          <w:sz w:val="24"/>
          <w:szCs w:val="24"/>
          <w:lang w:val="ro-RO"/>
        </w:rPr>
        <w:t xml:space="preserve">edința s-a desfășurat în sistem mixt, începând cu ora </w:t>
      </w:r>
      <w:r w:rsidR="00F4108F" w:rsidRPr="009B1555">
        <w:rPr>
          <w:rFonts w:ascii="Times New Roman" w:eastAsia="Times New Roman" w:hAnsi="Times New Roman" w:cs="Times New Roman"/>
          <w:sz w:val="24"/>
          <w:szCs w:val="24"/>
          <w:lang w:val="ro-RO"/>
        </w:rPr>
        <w:t>10</w:t>
      </w:r>
      <w:r w:rsidR="00DD018D" w:rsidRPr="009B1555">
        <w:rPr>
          <w:rFonts w:ascii="Times New Roman" w:eastAsia="Times New Roman" w:hAnsi="Times New Roman" w:cs="Times New Roman"/>
          <w:sz w:val="24"/>
          <w:szCs w:val="24"/>
          <w:lang w:val="ro-RO"/>
        </w:rPr>
        <w:t>:</w:t>
      </w:r>
      <w:r w:rsidR="004C2A43" w:rsidRPr="009B1555">
        <w:rPr>
          <w:rFonts w:ascii="Times New Roman" w:eastAsia="Times New Roman" w:hAnsi="Times New Roman" w:cs="Times New Roman"/>
          <w:sz w:val="24"/>
          <w:szCs w:val="24"/>
          <w:lang w:val="ro-RO"/>
        </w:rPr>
        <w:t>0</w:t>
      </w:r>
      <w:r w:rsidR="00DD018D" w:rsidRPr="009B1555">
        <w:rPr>
          <w:rFonts w:ascii="Times New Roman" w:eastAsia="Times New Roman" w:hAnsi="Times New Roman" w:cs="Times New Roman"/>
          <w:sz w:val="24"/>
          <w:szCs w:val="24"/>
          <w:lang w:val="ro-RO"/>
        </w:rPr>
        <w:t>0.</w:t>
      </w:r>
    </w:p>
    <w:p w14:paraId="61137E0C" w14:textId="02F1B417" w:rsidR="001B2D35" w:rsidRPr="009B1555" w:rsidRDefault="009B1555" w:rsidP="009B1555">
      <w:pPr>
        <w:pStyle w:val="Corp"/>
        <w:tabs>
          <w:tab w:val="left" w:pos="567"/>
        </w:tabs>
        <w:jc w:val="both"/>
        <w:rPr>
          <w:rFonts w:ascii="Times New Roman" w:eastAsia="Times New Roman" w:hAnsi="Times New Roman" w:cs="Times New Roman"/>
          <w:sz w:val="24"/>
          <w:szCs w:val="24"/>
          <w:lang w:val="ro-RO"/>
        </w:rPr>
      </w:pPr>
      <w:r w:rsidRPr="009B1555">
        <w:rPr>
          <w:rFonts w:ascii="Times New Roman" w:hAnsi="Times New Roman" w:cs="Times New Roman"/>
          <w:sz w:val="24"/>
          <w:szCs w:val="24"/>
          <w:lang w:val="ro-RO"/>
        </w:rPr>
        <w:t>A</w:t>
      </w:r>
      <w:r w:rsidR="001B2D35" w:rsidRPr="009B1555">
        <w:rPr>
          <w:rFonts w:ascii="Times New Roman" w:hAnsi="Times New Roman" w:cs="Times New Roman"/>
          <w:sz w:val="24"/>
          <w:szCs w:val="24"/>
          <w:lang w:val="ro-RO"/>
        </w:rPr>
        <w:t xml:space="preserve">u participat: </w:t>
      </w:r>
    </w:p>
    <w:p w14:paraId="6FFBEB80" w14:textId="0D9686D6" w:rsidR="001622F1" w:rsidRPr="009B1555" w:rsidRDefault="001622F1" w:rsidP="001622F1">
      <w:pPr>
        <w:pStyle w:val="Corp"/>
        <w:tabs>
          <w:tab w:val="left" w:pos="567"/>
        </w:tabs>
        <w:spacing w:before="120"/>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În format fizic: dl. senator  Titus Corlăţean – președinte, dl. senator Sorin Lavric – vicepreședinte, dl. senator Clement Sava – secretar</w:t>
      </w:r>
      <w:r w:rsidR="009B1555" w:rsidRPr="009B1555">
        <w:rPr>
          <w:rFonts w:ascii="Times New Roman" w:hAnsi="Times New Roman" w:cs="Times New Roman"/>
          <w:sz w:val="24"/>
          <w:szCs w:val="24"/>
          <w:lang w:val="ro-RO"/>
        </w:rPr>
        <w:t>,</w:t>
      </w:r>
      <w:r w:rsidRPr="009B1555">
        <w:rPr>
          <w:rFonts w:ascii="Times New Roman" w:hAnsi="Times New Roman" w:cs="Times New Roman"/>
          <w:sz w:val="24"/>
          <w:szCs w:val="24"/>
          <w:lang w:val="ro-RO"/>
        </w:rPr>
        <w:t xml:space="preserve"> dl. senator Adrian Streinu Cercel, dna. senator Carmen Orban, dna. senator Cristina-Gabriella Dumitrescu, dl. senator Andrei Dîrlău, dl. senator George-Cătălin Bochileanu, dl. senator Robert Cazanciuc, dl. senator Eugen Dogariu, dna. senator Simona Spătaru.</w:t>
      </w:r>
    </w:p>
    <w:p w14:paraId="2E868D08" w14:textId="44C04997" w:rsidR="001622F1" w:rsidRPr="009B1555" w:rsidRDefault="001622F1" w:rsidP="001622F1">
      <w:pPr>
        <w:pStyle w:val="Corp"/>
        <w:tabs>
          <w:tab w:val="left" w:pos="567"/>
        </w:tabs>
        <w:spacing w:before="120" w:after="0" w:line="240" w:lineRule="auto"/>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În format online: dl. senator Sorin</w:t>
      </w:r>
      <w:r w:rsidR="009B1555" w:rsidRPr="009B1555">
        <w:rPr>
          <w:rFonts w:ascii="Times New Roman" w:hAnsi="Times New Roman" w:cs="Times New Roman"/>
          <w:sz w:val="24"/>
          <w:szCs w:val="24"/>
          <w:lang w:val="ro-RO"/>
        </w:rPr>
        <w:t>-Mihai</w:t>
      </w:r>
      <w:r w:rsidRPr="009B1555">
        <w:rPr>
          <w:rFonts w:ascii="Times New Roman" w:hAnsi="Times New Roman" w:cs="Times New Roman"/>
          <w:sz w:val="24"/>
          <w:szCs w:val="24"/>
          <w:lang w:val="ro-RO"/>
        </w:rPr>
        <w:t xml:space="preserve"> C</w:t>
      </w:r>
      <w:r w:rsidR="009B1555" w:rsidRPr="009B1555">
        <w:rPr>
          <w:rFonts w:ascii="Times New Roman" w:hAnsi="Times New Roman" w:cs="Times New Roman"/>
          <w:sz w:val="24"/>
          <w:szCs w:val="24"/>
          <w:lang w:val="ro-RO"/>
        </w:rPr>
        <w:t>î</w:t>
      </w:r>
      <w:r w:rsidRPr="009B1555">
        <w:rPr>
          <w:rFonts w:ascii="Times New Roman" w:hAnsi="Times New Roman" w:cs="Times New Roman"/>
          <w:sz w:val="24"/>
          <w:szCs w:val="24"/>
          <w:lang w:val="ro-RO"/>
        </w:rPr>
        <w:t>mpeanu, dl. senator Novak Levente, dl. senator Cristian-Augustin Niculescu-Țâgârlaş.</w:t>
      </w:r>
    </w:p>
    <w:p w14:paraId="3D9ECD0C" w14:textId="15EE909B" w:rsidR="00842797" w:rsidRPr="009B1555"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9B1555">
        <w:rPr>
          <w:rFonts w:ascii="Times New Roman" w:hAnsi="Times New Roman" w:cs="Times New Roman"/>
          <w:color w:val="auto"/>
          <w:sz w:val="24"/>
          <w:szCs w:val="24"/>
          <w:lang w:val="ro-RO"/>
        </w:rPr>
        <w:t>Ședința a fost condusă de dl. senator  Titus Corlăţean, președinte</w:t>
      </w:r>
      <w:r w:rsidR="009B1555" w:rsidRPr="009B1555">
        <w:rPr>
          <w:rFonts w:ascii="Times New Roman" w:hAnsi="Times New Roman" w:cs="Times New Roman"/>
          <w:color w:val="auto"/>
          <w:sz w:val="24"/>
          <w:szCs w:val="24"/>
          <w:lang w:val="ro-RO"/>
        </w:rPr>
        <w:t>.</w:t>
      </w:r>
    </w:p>
    <w:p w14:paraId="061B9BE3" w14:textId="7C2E3923" w:rsidR="00DD018D" w:rsidRPr="009B1555"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9B1555">
        <w:rPr>
          <w:rFonts w:ascii="Times New Roman" w:hAnsi="Times New Roman" w:cs="Times New Roman"/>
          <w:color w:val="auto"/>
          <w:sz w:val="24"/>
          <w:szCs w:val="24"/>
          <w:lang w:val="ro-RO"/>
        </w:rPr>
        <w:tab/>
        <w:t>Ordinea de zi a cuprins:</w:t>
      </w:r>
    </w:p>
    <w:p w14:paraId="6C642492" w14:textId="79B058CA" w:rsidR="00DD018D" w:rsidRPr="009B1555"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9B1555">
        <w:rPr>
          <w:rFonts w:ascii="Times New Roman" w:hAnsi="Times New Roman" w:cs="Times New Roman"/>
          <w:color w:val="auto"/>
          <w:sz w:val="24"/>
          <w:szCs w:val="24"/>
          <w:lang w:val="ro-RO"/>
        </w:rPr>
        <w:t>1.</w:t>
      </w:r>
      <w:r w:rsidR="009740C6" w:rsidRPr="009B1555">
        <w:rPr>
          <w:rFonts w:ascii="Times New Roman" w:hAnsi="Times New Roman" w:cs="Times New Roman"/>
          <w:color w:val="auto"/>
          <w:sz w:val="24"/>
          <w:szCs w:val="24"/>
          <w:lang w:val="ro-RO"/>
        </w:rPr>
        <w:t xml:space="preserve"> Inițiative legislative aflate în portofoliul comisiei pentru dezbatere în fond</w:t>
      </w:r>
      <w:r w:rsidR="00A150B7" w:rsidRPr="009B1555">
        <w:rPr>
          <w:rFonts w:ascii="Times New Roman" w:hAnsi="Times New Roman" w:cs="Times New Roman"/>
          <w:color w:val="auto"/>
          <w:sz w:val="24"/>
          <w:szCs w:val="24"/>
          <w:lang w:val="ro-RO"/>
        </w:rPr>
        <w:t>;</w:t>
      </w:r>
    </w:p>
    <w:p w14:paraId="3B9493A5" w14:textId="4E9A8A6D" w:rsidR="00A150B7" w:rsidRPr="009B1555"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9B1555">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9B1555"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9B1555">
        <w:rPr>
          <w:rFonts w:ascii="Times New Roman" w:hAnsi="Times New Roman" w:cs="Times New Roman"/>
          <w:color w:val="auto"/>
          <w:sz w:val="24"/>
          <w:szCs w:val="24"/>
          <w:lang w:val="ro-RO"/>
        </w:rPr>
        <w:t>3</w:t>
      </w:r>
      <w:r w:rsidR="00DD018D" w:rsidRPr="009B1555">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9B1555"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9B1555">
        <w:rPr>
          <w:rFonts w:ascii="Times New Roman" w:hAnsi="Times New Roman" w:cs="Times New Roman"/>
          <w:sz w:val="24"/>
          <w:szCs w:val="24"/>
          <w:lang w:val="ro-RO"/>
        </w:rPr>
        <w:tab/>
        <w:t>Ordinea de zi a fost adoptată în unanimitate.</w:t>
      </w:r>
      <w:r w:rsidRPr="009B1555">
        <w:rPr>
          <w:rFonts w:ascii="Times New Roman" w:hAnsi="Times New Roman" w:cs="Times New Roman"/>
          <w:b/>
          <w:bCs/>
          <w:sz w:val="24"/>
          <w:szCs w:val="24"/>
          <w:lang w:val="ro-RO"/>
        </w:rPr>
        <w:t xml:space="preserve"> </w:t>
      </w:r>
    </w:p>
    <w:p w14:paraId="3CF715D6" w14:textId="0FAF19F9" w:rsidR="00842797" w:rsidRPr="009B1555" w:rsidRDefault="00842797" w:rsidP="006B045F">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0" w:name="_Hlk207185922"/>
      <w:r w:rsidRPr="009B1555">
        <w:rPr>
          <w:rFonts w:ascii="Times New Roman" w:hAnsi="Times New Roman" w:cs="Times New Roman"/>
          <w:b/>
          <w:bCs/>
          <w:sz w:val="24"/>
          <w:szCs w:val="24"/>
          <w:lang w:val="ro-RO"/>
        </w:rPr>
        <w:t xml:space="preserve">A fost </w:t>
      </w:r>
      <w:r w:rsidR="00A15541" w:rsidRPr="009B1555">
        <w:rPr>
          <w:rFonts w:ascii="Times New Roman" w:hAnsi="Times New Roman" w:cs="Times New Roman"/>
          <w:b/>
          <w:bCs/>
          <w:sz w:val="24"/>
          <w:szCs w:val="24"/>
          <w:lang w:val="ro-RO"/>
        </w:rPr>
        <w:t>dezbătută următoarea</w:t>
      </w:r>
      <w:r w:rsidR="00A15541" w:rsidRPr="009B1555">
        <w:rPr>
          <w:rFonts w:ascii="Times New Roman" w:hAnsi="Times New Roman" w:cs="Times New Roman"/>
          <w:sz w:val="24"/>
          <w:szCs w:val="24"/>
          <w:lang w:val="ro-RO"/>
        </w:rPr>
        <w:t xml:space="preserve"> </w:t>
      </w:r>
      <w:r w:rsidR="00A15541" w:rsidRPr="009B1555">
        <w:rPr>
          <w:rFonts w:ascii="Times New Roman" w:hAnsi="Times New Roman" w:cs="Times New Roman"/>
          <w:b/>
          <w:bCs/>
          <w:sz w:val="24"/>
          <w:szCs w:val="24"/>
          <w:lang w:val="ro-RO"/>
        </w:rPr>
        <w:t>propunere legislativă:</w:t>
      </w:r>
    </w:p>
    <w:bookmarkEnd w:id="0"/>
    <w:p w14:paraId="27A3B42D" w14:textId="174D4359" w:rsidR="00A12F01" w:rsidRPr="009B1555" w:rsidRDefault="00A12F01" w:rsidP="00A12F01">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9B1555">
        <w:rPr>
          <w:rFonts w:ascii="Times New Roman" w:eastAsia="Times New Roman" w:hAnsi="Times New Roman" w:cs="Times New Roman"/>
          <w:b/>
          <w:color w:val="000000" w:themeColor="text1"/>
          <w:sz w:val="24"/>
          <w:szCs w:val="24"/>
          <w:lang w:val="ro-RO"/>
        </w:rPr>
        <w:t>L2</w:t>
      </w:r>
      <w:r w:rsidR="00D91174" w:rsidRPr="009B1555">
        <w:rPr>
          <w:rFonts w:ascii="Times New Roman" w:eastAsia="Times New Roman" w:hAnsi="Times New Roman" w:cs="Times New Roman"/>
          <w:b/>
          <w:color w:val="000000" w:themeColor="text1"/>
          <w:sz w:val="24"/>
          <w:szCs w:val="24"/>
          <w:lang w:val="ro-RO"/>
        </w:rPr>
        <w:t>72</w:t>
      </w:r>
      <w:r w:rsidRPr="009B1555">
        <w:rPr>
          <w:rFonts w:ascii="Times New Roman" w:eastAsia="Times New Roman" w:hAnsi="Times New Roman" w:cs="Times New Roman"/>
          <w:b/>
          <w:color w:val="000000" w:themeColor="text1"/>
          <w:sz w:val="24"/>
          <w:szCs w:val="24"/>
          <w:lang w:val="ro-RO"/>
        </w:rPr>
        <w:t xml:space="preserve">/2025 </w:t>
      </w:r>
      <w:r w:rsidRPr="009B1555">
        <w:rPr>
          <w:rFonts w:ascii="Times New Roman" w:hAnsi="Times New Roman" w:cs="Times New Roman"/>
          <w:b/>
          <w:bCs/>
          <w:sz w:val="24"/>
          <w:szCs w:val="24"/>
          <w:lang w:val="ro-RO"/>
        </w:rPr>
        <w:t>-</w:t>
      </w:r>
      <w:r w:rsidRPr="009B1555">
        <w:rPr>
          <w:rFonts w:ascii="Times New Roman" w:hAnsi="Times New Roman" w:cs="Times New Roman"/>
          <w:sz w:val="24"/>
          <w:szCs w:val="24"/>
          <w:lang w:val="ro-RO"/>
        </w:rPr>
        <w:t xml:space="preserve"> </w:t>
      </w:r>
      <w:r w:rsidR="00EF4ED0" w:rsidRPr="009B1555">
        <w:rPr>
          <w:rFonts w:ascii="Times New Roman" w:hAnsi="Times New Roman" w:cs="Times New Roman"/>
          <w:b/>
          <w:sz w:val="24"/>
          <w:szCs w:val="24"/>
          <w:lang w:val="ro-RO"/>
        </w:rPr>
        <w:t>Propunere legislativă privind plata cotizațiilor la organizațiile internaționale la care România este parte</w:t>
      </w:r>
      <w:r w:rsidRPr="009B1555">
        <w:rPr>
          <w:rFonts w:ascii="Times New Roman" w:hAnsi="Times New Roman" w:cs="Times New Roman"/>
          <w:b/>
          <w:sz w:val="24"/>
          <w:szCs w:val="24"/>
          <w:lang w:val="ro-RO"/>
        </w:rPr>
        <w:t>.</w:t>
      </w:r>
    </w:p>
    <w:p w14:paraId="776E07AB" w14:textId="2690310D" w:rsidR="00A12F01" w:rsidRPr="009B1555"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r w:rsidRPr="009B1555">
        <w:rPr>
          <w:rFonts w:ascii="Times New Roman" w:hAnsi="Times New Roman" w:cs="Times New Roman"/>
          <w:b/>
          <w:sz w:val="24"/>
          <w:szCs w:val="24"/>
          <w:lang w:val="ro-RO"/>
        </w:rPr>
        <w:t>Inițiator</w:t>
      </w:r>
      <w:r w:rsidR="00A60112" w:rsidRPr="009B1555">
        <w:rPr>
          <w:rFonts w:ascii="Times New Roman" w:hAnsi="Times New Roman" w:cs="Times New Roman"/>
          <w:b/>
          <w:sz w:val="24"/>
          <w:szCs w:val="24"/>
          <w:lang w:val="ro-RO"/>
        </w:rPr>
        <w:t>i</w:t>
      </w:r>
      <w:r w:rsidRPr="009B1555">
        <w:rPr>
          <w:rFonts w:ascii="Times New Roman" w:hAnsi="Times New Roman" w:cs="Times New Roman"/>
          <w:b/>
          <w:sz w:val="24"/>
          <w:szCs w:val="24"/>
          <w:lang w:val="ro-RO"/>
        </w:rPr>
        <w:t xml:space="preserve">: </w:t>
      </w:r>
      <w:r w:rsidR="00A15541" w:rsidRPr="009B1555">
        <w:rPr>
          <w:rFonts w:ascii="Times New Roman" w:hAnsi="Times New Roman" w:cs="Times New Roman"/>
          <w:color w:val="212529"/>
          <w:sz w:val="24"/>
          <w:szCs w:val="24"/>
          <w:shd w:val="clear" w:color="auto" w:fill="FFFFFF"/>
          <w:lang w:val="ro-RO"/>
        </w:rPr>
        <w:t>Budăi Marius-Constantin - deputat PSD; Chilat Crina-Fiorela - deputat PSD; Ciocan Doiniţa - deputat PSD; Ciucă Liviu-Bogdan - deputat PSD; Ciunt Ionel - deputat PSD; Crîstici Ognean - deputat USR (minorit</w:t>
      </w:r>
      <w:r w:rsidR="009B1555" w:rsidRPr="009B1555">
        <w:rPr>
          <w:rFonts w:ascii="Times New Roman" w:hAnsi="Times New Roman" w:cs="Times New Roman"/>
          <w:color w:val="212529"/>
          <w:sz w:val="24"/>
          <w:szCs w:val="24"/>
          <w:shd w:val="clear" w:color="auto" w:fill="FFFFFF"/>
          <w:lang w:val="ro-RO"/>
        </w:rPr>
        <w:t>ăți</w:t>
      </w:r>
      <w:r w:rsidR="00A15541" w:rsidRPr="009B1555">
        <w:rPr>
          <w:rFonts w:ascii="Times New Roman" w:hAnsi="Times New Roman" w:cs="Times New Roman"/>
          <w:color w:val="212529"/>
          <w:sz w:val="24"/>
          <w:szCs w:val="24"/>
          <w:shd w:val="clear" w:color="auto" w:fill="FFFFFF"/>
          <w:lang w:val="ro-RO"/>
        </w:rPr>
        <w:t xml:space="preserve">); Furtună Mirela - deputat PSD; Ghigiu Alexandru-Mihai - deputat PSD; Govor Mircea-Vasile - deputat PSD; Mihalcea Silvia-Claudia - deputat PSD; Mircea Florin - deputat PSD; Mititelu Eduard-Tatian - deputat PNL; Neagu Petre-Emanoil - deputat PSD; Neaţă Eugen - deputat PSD; Rinder Ana-Smaranda - deputat PSD; Ţintă Ştefan - deputat PSD; </w:t>
      </w:r>
      <w:r w:rsidR="00A15541" w:rsidRPr="009B1555">
        <w:rPr>
          <w:rFonts w:ascii="Times New Roman" w:hAnsi="Times New Roman" w:cs="Times New Roman"/>
          <w:color w:val="212529"/>
          <w:sz w:val="24"/>
          <w:szCs w:val="24"/>
          <w:shd w:val="clear" w:color="auto" w:fill="FFFFFF"/>
          <w:lang w:val="ro-RO"/>
        </w:rPr>
        <w:lastRenderedPageBreak/>
        <w:t>Toma Ilie - deputat PSD; Tomoescu Ion-Alin - deputat PSD; Tuşa Adriana-Diana - deputat PSD; Zisopol Dragoş-Gabriel - deputat UER (minorit</w:t>
      </w:r>
      <w:r w:rsidR="009B1555" w:rsidRPr="009B1555">
        <w:rPr>
          <w:rFonts w:ascii="Times New Roman" w:hAnsi="Times New Roman" w:cs="Times New Roman"/>
          <w:color w:val="212529"/>
          <w:sz w:val="24"/>
          <w:szCs w:val="24"/>
          <w:shd w:val="clear" w:color="auto" w:fill="FFFFFF"/>
          <w:lang w:val="ro-RO"/>
        </w:rPr>
        <w:t>ă</w:t>
      </w:r>
      <w:r w:rsidR="00A15541" w:rsidRPr="009B1555">
        <w:rPr>
          <w:rFonts w:ascii="Times New Roman" w:hAnsi="Times New Roman" w:cs="Times New Roman"/>
          <w:color w:val="212529"/>
          <w:sz w:val="24"/>
          <w:szCs w:val="24"/>
          <w:shd w:val="clear" w:color="auto" w:fill="FFFFFF"/>
          <w:lang w:val="ro-RO"/>
        </w:rPr>
        <w:t>ți)</w:t>
      </w:r>
      <w:r w:rsidR="00A15541" w:rsidRPr="009B1555">
        <w:rPr>
          <w:rFonts w:ascii="Times New Roman" w:hAnsi="Times New Roman" w:cs="Times New Roman"/>
          <w:b/>
          <w:sz w:val="24"/>
          <w:szCs w:val="24"/>
          <w:lang w:val="ro-RO"/>
        </w:rPr>
        <w:t>.</w:t>
      </w:r>
    </w:p>
    <w:p w14:paraId="6B69C236" w14:textId="77777777" w:rsidR="00A12F01" w:rsidRPr="009B1555"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p>
    <w:p w14:paraId="4AEF9B16" w14:textId="2457BEF1" w:rsidR="00A12F01" w:rsidRPr="009B1555" w:rsidRDefault="00A90D4A" w:rsidP="00A90D4A">
      <w:pPr>
        <w:ind w:firstLine="720"/>
        <w:jc w:val="both"/>
        <w:rPr>
          <w:lang w:val="ro-RO"/>
        </w:rPr>
      </w:pPr>
      <w:r w:rsidRPr="009B1555">
        <w:rPr>
          <w:lang w:val="ro-RO"/>
        </w:rPr>
        <w:t>Propunerea legislativă are ca obiect de reglementare stabilirea listei organizaţiilor inte</w:t>
      </w:r>
      <w:r w:rsidR="00A15541" w:rsidRPr="009B1555">
        <w:rPr>
          <w:lang w:val="ro-RO"/>
        </w:rPr>
        <w:t>rn</w:t>
      </w:r>
      <w:r w:rsidRPr="009B1555">
        <w:rPr>
          <w:lang w:val="ro-RO"/>
        </w:rPr>
        <w:t>aţionale interguve</w:t>
      </w:r>
      <w:r w:rsidR="00A15541" w:rsidRPr="009B1555">
        <w:rPr>
          <w:lang w:val="ro-RO"/>
        </w:rPr>
        <w:t>rn</w:t>
      </w:r>
      <w:r w:rsidRPr="009B1555">
        <w:rPr>
          <w:lang w:val="ro-RO"/>
        </w:rPr>
        <w:t>amentale la care România este parte şi pentru care se achită cotizaţii anuale.</w:t>
      </w:r>
    </w:p>
    <w:p w14:paraId="55A4A59C" w14:textId="77777777" w:rsidR="00A90D4A" w:rsidRPr="009B1555" w:rsidRDefault="00A90D4A" w:rsidP="00A12F01">
      <w:pPr>
        <w:jc w:val="both"/>
        <w:rPr>
          <w:lang w:val="ro-RO"/>
        </w:rPr>
      </w:pPr>
    </w:p>
    <w:p w14:paraId="651D677E" w14:textId="77777777" w:rsidR="00A12F01" w:rsidRPr="009B1555" w:rsidRDefault="00A12F01" w:rsidP="00A12F01">
      <w:pPr>
        <w:spacing w:after="100" w:afterAutospacing="1"/>
        <w:ind w:firstLine="720"/>
        <w:jc w:val="both"/>
        <w:rPr>
          <w:lang w:val="ro-RO"/>
        </w:rPr>
      </w:pPr>
      <w:r w:rsidRPr="009B1555">
        <w:rPr>
          <w:rFonts w:eastAsia="Times New Roman"/>
          <w:color w:val="000000"/>
          <w:lang w:val="ro-RO"/>
        </w:rPr>
        <w:t>Schimbări preconizate:</w:t>
      </w:r>
      <w:r w:rsidRPr="009B1555">
        <w:rPr>
          <w:lang w:val="ro-RO"/>
        </w:rPr>
        <w:t xml:space="preserve"> </w:t>
      </w:r>
    </w:p>
    <w:p w14:paraId="4B1DB6A7" w14:textId="5D22BCEA" w:rsidR="00D91174" w:rsidRPr="009B1555" w:rsidRDefault="00D91174" w:rsidP="00A12F01">
      <w:pPr>
        <w:pStyle w:val="Corp"/>
        <w:tabs>
          <w:tab w:val="left" w:pos="567"/>
        </w:tabs>
        <w:spacing w:before="120" w:after="0" w:line="240" w:lineRule="auto"/>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ab/>
        <w:t>Prezenta propunere legislativă stabileşte cadrul legislativ prin care Guve</w:t>
      </w:r>
      <w:r w:rsidR="00A15541" w:rsidRPr="009B1555">
        <w:rPr>
          <w:rFonts w:ascii="Times New Roman" w:hAnsi="Times New Roman" w:cs="Times New Roman"/>
          <w:sz w:val="24"/>
          <w:szCs w:val="24"/>
          <w:lang w:val="ro-RO"/>
        </w:rPr>
        <w:t>rn</w:t>
      </w:r>
      <w:r w:rsidRPr="009B1555">
        <w:rPr>
          <w:rFonts w:ascii="Times New Roman" w:hAnsi="Times New Roman" w:cs="Times New Roman"/>
          <w:sz w:val="24"/>
          <w:szCs w:val="24"/>
          <w:lang w:val="ro-RO"/>
        </w:rPr>
        <w:t>ul aprobă, prin hotărâre, lista organizaţiilor inte</w:t>
      </w:r>
      <w:r w:rsidR="00A15541" w:rsidRPr="009B1555">
        <w:rPr>
          <w:rFonts w:ascii="Times New Roman" w:hAnsi="Times New Roman" w:cs="Times New Roman"/>
          <w:sz w:val="24"/>
          <w:szCs w:val="24"/>
          <w:lang w:val="ro-RO"/>
        </w:rPr>
        <w:t>rn</w:t>
      </w:r>
      <w:r w:rsidRPr="009B1555">
        <w:rPr>
          <w:rFonts w:ascii="Times New Roman" w:hAnsi="Times New Roman" w:cs="Times New Roman"/>
          <w:sz w:val="24"/>
          <w:szCs w:val="24"/>
          <w:lang w:val="ro-RO"/>
        </w:rPr>
        <w:t>aţionale interguve</w:t>
      </w:r>
      <w:r w:rsidR="00A15541" w:rsidRPr="009B1555">
        <w:rPr>
          <w:rFonts w:ascii="Times New Roman" w:hAnsi="Times New Roman" w:cs="Times New Roman"/>
          <w:sz w:val="24"/>
          <w:szCs w:val="24"/>
          <w:lang w:val="ro-RO"/>
        </w:rPr>
        <w:t>rn</w:t>
      </w:r>
      <w:r w:rsidRPr="009B1555">
        <w:rPr>
          <w:rFonts w:ascii="Times New Roman" w:hAnsi="Times New Roman" w:cs="Times New Roman"/>
          <w:sz w:val="24"/>
          <w:szCs w:val="24"/>
          <w:lang w:val="ro-RO"/>
        </w:rPr>
        <w:t>amentale la care România este parte şi pentru care se achită cotizaţii anuale. În mod corelativ, Ministerul Afacerilor Exte</w:t>
      </w:r>
      <w:r w:rsidR="00A15541" w:rsidRPr="009B1555">
        <w:rPr>
          <w:rFonts w:ascii="Times New Roman" w:hAnsi="Times New Roman" w:cs="Times New Roman"/>
          <w:sz w:val="24"/>
          <w:szCs w:val="24"/>
          <w:lang w:val="ro-RO"/>
        </w:rPr>
        <w:t>rn</w:t>
      </w:r>
      <w:r w:rsidRPr="009B1555">
        <w:rPr>
          <w:rFonts w:ascii="Times New Roman" w:hAnsi="Times New Roman" w:cs="Times New Roman"/>
          <w:sz w:val="24"/>
          <w:szCs w:val="24"/>
          <w:lang w:val="ro-RO"/>
        </w:rPr>
        <w:t>e are obligaţia de a iniţia proiectul de hotărâre în temen de 30 de zile de la intrarea în vigoare a legii, asigurând astfel celeritate şi predictibilitate în actualizarea listei.</w:t>
      </w:r>
    </w:p>
    <w:p w14:paraId="2B62821C" w14:textId="38A0F0C9" w:rsidR="00A12F01" w:rsidRPr="009B1555" w:rsidRDefault="00A12F01" w:rsidP="00A12F01">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ab/>
        <w:t xml:space="preserve">Membrii Comisiei pentru politică externă au analizat textul documentului, avizele primite și au hotărât, cu unanimitate de voturi, să adopte un raport comun de admitere, </w:t>
      </w:r>
      <w:r w:rsidR="00A15541" w:rsidRPr="009B1555">
        <w:rPr>
          <w:rFonts w:ascii="Times New Roman" w:eastAsia="Times New Roman" w:hAnsi="Times New Roman" w:cs="Times New Roman"/>
          <w:sz w:val="24"/>
          <w:szCs w:val="24"/>
          <w:lang w:val="ro-RO"/>
        </w:rPr>
        <w:t xml:space="preserve">cu patru </w:t>
      </w:r>
      <w:r w:rsidRPr="009B1555">
        <w:rPr>
          <w:rFonts w:ascii="Times New Roman" w:eastAsia="Times New Roman" w:hAnsi="Times New Roman" w:cs="Times New Roman"/>
          <w:sz w:val="24"/>
          <w:szCs w:val="24"/>
          <w:lang w:val="ro-RO"/>
        </w:rPr>
        <w:t>amendamente</w:t>
      </w:r>
      <w:r w:rsidR="00A15541" w:rsidRPr="009B1555">
        <w:rPr>
          <w:rFonts w:ascii="Times New Roman" w:eastAsia="Times New Roman" w:hAnsi="Times New Roman" w:cs="Times New Roman"/>
          <w:sz w:val="24"/>
          <w:szCs w:val="24"/>
          <w:lang w:val="ro-RO"/>
        </w:rPr>
        <w:t xml:space="preserve"> admise</w:t>
      </w:r>
      <w:r w:rsidRPr="009B1555">
        <w:rPr>
          <w:rFonts w:ascii="Times New Roman" w:eastAsia="Times New Roman" w:hAnsi="Times New Roman" w:cs="Times New Roman"/>
          <w:sz w:val="24"/>
          <w:szCs w:val="24"/>
          <w:lang w:val="ro-RO"/>
        </w:rPr>
        <w:t>.</w:t>
      </w:r>
    </w:p>
    <w:p w14:paraId="09D4C140" w14:textId="1091505C" w:rsidR="00A12F01" w:rsidRPr="009B1555" w:rsidRDefault="00A12F01" w:rsidP="00A12F01">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9B1555">
        <w:rPr>
          <w:rFonts w:ascii="Times New Roman" w:eastAsia="Times New Roman" w:hAnsi="Times New Roman" w:cs="Times New Roman"/>
          <w:color w:val="auto"/>
          <w:sz w:val="24"/>
          <w:szCs w:val="24"/>
          <w:lang w:val="ro-RO"/>
        </w:rPr>
        <w:t xml:space="preserve">La dezbateri a participat, din partea </w:t>
      </w:r>
      <w:r w:rsidR="00A15541" w:rsidRPr="009B1555">
        <w:rPr>
          <w:rFonts w:ascii="Times New Roman" w:eastAsia="Times New Roman" w:hAnsi="Times New Roman" w:cs="Times New Roman"/>
          <w:color w:val="auto"/>
          <w:sz w:val="24"/>
          <w:szCs w:val="24"/>
          <w:lang w:val="ro-RO"/>
        </w:rPr>
        <w:t>Ministerului Afacerilor Externe, dna Elisabeta David, având funcția de director general.</w:t>
      </w:r>
    </w:p>
    <w:p w14:paraId="3A195CB3" w14:textId="6462366B" w:rsidR="009C03F3" w:rsidRPr="009B1555" w:rsidRDefault="00F12E92" w:rsidP="009C03F3">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1" w:name="_Hlk190777578"/>
      <w:r w:rsidRPr="009B1555">
        <w:rPr>
          <w:rFonts w:ascii="Times New Roman" w:hAnsi="Times New Roman" w:cs="Times New Roman"/>
          <w:b/>
          <w:bCs/>
          <w:sz w:val="24"/>
          <w:szCs w:val="24"/>
          <w:lang w:val="ro-RO"/>
        </w:rPr>
        <w:t>Au fost dezbătute următoarele</w:t>
      </w:r>
      <w:r w:rsidRPr="009B1555">
        <w:rPr>
          <w:rFonts w:ascii="Times New Roman" w:hAnsi="Times New Roman" w:cs="Times New Roman"/>
          <w:sz w:val="24"/>
          <w:szCs w:val="24"/>
          <w:lang w:val="ro-RO"/>
        </w:rPr>
        <w:t xml:space="preserve"> </w:t>
      </w:r>
      <w:r w:rsidR="009C03F3" w:rsidRPr="009B1555">
        <w:rPr>
          <w:rFonts w:ascii="Times New Roman" w:hAnsi="Times New Roman" w:cs="Times New Roman"/>
          <w:b/>
          <w:bCs/>
          <w:sz w:val="24"/>
          <w:szCs w:val="24"/>
          <w:lang w:val="ro-RO"/>
        </w:rPr>
        <w:t>C</w:t>
      </w:r>
      <w:r w:rsidRPr="009B1555">
        <w:rPr>
          <w:rFonts w:ascii="Times New Roman" w:hAnsi="Times New Roman" w:cs="Times New Roman"/>
          <w:b/>
          <w:bCs/>
          <w:sz w:val="24"/>
          <w:szCs w:val="24"/>
          <w:lang w:val="ro-RO"/>
        </w:rPr>
        <w:t>omunicări</w:t>
      </w:r>
      <w:r w:rsidR="009C03F3" w:rsidRPr="009B1555">
        <w:rPr>
          <w:rFonts w:ascii="Times New Roman" w:hAnsi="Times New Roman" w:cs="Times New Roman"/>
          <w:b/>
          <w:bCs/>
          <w:sz w:val="24"/>
          <w:szCs w:val="24"/>
          <w:lang w:val="ro-RO"/>
        </w:rPr>
        <w:t xml:space="preserve"> europene</w:t>
      </w:r>
      <w:r w:rsidRPr="009B1555">
        <w:rPr>
          <w:rFonts w:ascii="Times New Roman" w:hAnsi="Times New Roman" w:cs="Times New Roman"/>
          <w:b/>
          <w:bCs/>
          <w:sz w:val="24"/>
          <w:szCs w:val="24"/>
          <w:lang w:val="ro-RO"/>
        </w:rPr>
        <w:t>:</w:t>
      </w:r>
    </w:p>
    <w:p w14:paraId="50B2461F" w14:textId="1DA7377E" w:rsidR="00AE23EA" w:rsidRPr="009B1555"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9B1555">
        <w:rPr>
          <w:rFonts w:ascii="Times New Roman" w:eastAsia="Times New Roman" w:hAnsi="Times New Roman" w:cs="Times New Roman"/>
          <w:b/>
          <w:bCs/>
          <w:sz w:val="24"/>
          <w:szCs w:val="24"/>
          <w:lang w:val="ro-RO"/>
        </w:rPr>
        <w:t>COM (2025) 540 final - Propunere de Regulament al Parlamentului European și al Consiliului de instituire a sprijinului din partea Uniunii pentru azil, migrație și integrare pentru perioada 2028-2034</w:t>
      </w:r>
      <w:r w:rsidR="00F4108F" w:rsidRPr="009B1555">
        <w:rPr>
          <w:rFonts w:ascii="Times New Roman" w:eastAsia="Times New Roman" w:hAnsi="Times New Roman" w:cs="Times New Roman"/>
          <w:b/>
          <w:bCs/>
          <w:sz w:val="24"/>
          <w:szCs w:val="24"/>
          <w:lang w:val="ro-RO"/>
        </w:rPr>
        <w:t>.</w:t>
      </w:r>
    </w:p>
    <w:p w14:paraId="18789F7B" w14:textId="6E8D49D7" w:rsidR="00F4108F" w:rsidRPr="009B1555" w:rsidRDefault="00F4108F" w:rsidP="00F4108F">
      <w:pPr>
        <w:pStyle w:val="Corp"/>
        <w:spacing w:before="120" w:after="0" w:line="240" w:lineRule="auto"/>
        <w:ind w:firstLine="720"/>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Obiectivele propunerii: Propunerea urmărește să abordeze necesitatea unei mai mari flexibilități în gestionarea sprijinului din partea Uniunii, inclusiv printr-o orientare mai fermă către performanță, precum și nevoia unei simplificări sporite pentru toți actorii implicați în punerea în aplicare a acestuia. În acest scop, se asigură o complementaritate strictă cu propunerea de regulament (UE) [...] de instituire a Fondului european pentru coeziune economică, socială și teritorială, agricultură și zone rurale, pescuit și afaceri maritime, prosperitate și securitate, introducând noi mecanisme de alocare a fondurilor pentru gestiunea partajată, directă și indirectă. Întrucât provocările din domeniul migrației și azilului sunt în continuă evoluție, este necesar, de asemenea, să se răspundă nevoilor urgente și schimbărilor în materie de politici și priorități ale Uniunii și să se direcționeze finanțarea către acțiuni cu un nivel ridicat de valoare adăugată pentru Uniune, în special prin intermediul unui mecanism al UE care să ofere flexibilitate în gestionarea sprijinului din partea Uniunii.</w:t>
      </w:r>
    </w:p>
    <w:p w14:paraId="50B9BEAA" w14:textId="2D2C3562" w:rsidR="00F4108F" w:rsidRPr="009B1555" w:rsidRDefault="00F4108F"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7E07DF6E" w14:textId="4EFEDA0A" w:rsidR="00F4108F" w:rsidRPr="009B1555"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9B1555">
        <w:rPr>
          <w:rFonts w:ascii="Times New Roman" w:eastAsia="Times New Roman" w:hAnsi="Times New Roman" w:cs="Times New Roman"/>
          <w:b/>
          <w:bCs/>
          <w:sz w:val="24"/>
          <w:szCs w:val="24"/>
          <w:lang w:val="ro-RO"/>
        </w:rPr>
        <w:t xml:space="preserve">COM (2025) 541 final - </w:t>
      </w:r>
      <w:bookmarkStart w:id="2" w:name="_Hlk208916696"/>
      <w:r w:rsidR="008F5A63" w:rsidRPr="009B1555">
        <w:rPr>
          <w:rFonts w:ascii="Times New Roman" w:eastAsia="Times New Roman" w:hAnsi="Times New Roman" w:cs="Times New Roman"/>
          <w:b/>
          <w:bCs/>
          <w:sz w:val="24"/>
          <w:szCs w:val="24"/>
          <w:lang w:val="ro-RO"/>
        </w:rPr>
        <w:t>Propunere de Regulament al Parlamentului European și al Consiliului de instituire a sprijinului Uniunii pentru spațiul Schengen, pentru gestionarea europeană integrată a frontierelor și pentru politica comună în domeniul vizelor pentru perioada 2028-2034</w:t>
      </w:r>
      <w:bookmarkEnd w:id="2"/>
      <w:r w:rsidRPr="009B1555">
        <w:rPr>
          <w:rFonts w:ascii="Times New Roman" w:eastAsia="Times New Roman" w:hAnsi="Times New Roman" w:cs="Times New Roman"/>
          <w:b/>
          <w:bCs/>
          <w:sz w:val="24"/>
          <w:szCs w:val="24"/>
          <w:lang w:val="ro-RO"/>
        </w:rPr>
        <w:t>.</w:t>
      </w:r>
    </w:p>
    <w:p w14:paraId="04EA5752" w14:textId="1088AC67" w:rsidR="00F4108F" w:rsidRPr="009B1555" w:rsidRDefault="00F4108F" w:rsidP="00F4108F">
      <w:pPr>
        <w:pStyle w:val="Corp"/>
        <w:tabs>
          <w:tab w:val="left" w:pos="720"/>
        </w:tabs>
        <w:spacing w:before="120" w:after="0"/>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lastRenderedPageBreak/>
        <w:tab/>
      </w:r>
      <w:r w:rsidRPr="009B1555">
        <w:rPr>
          <w:rFonts w:ascii="Times New Roman" w:hAnsi="Times New Roman" w:cs="Times New Roman"/>
          <w:sz w:val="24"/>
          <w:szCs w:val="24"/>
          <w:lang w:val="ro-RO"/>
        </w:rPr>
        <w:tab/>
        <w:t>Obiectivele propuneri</w:t>
      </w:r>
      <w:r w:rsidR="00B07D18" w:rsidRPr="009B1555">
        <w:rPr>
          <w:rFonts w:ascii="Times New Roman" w:hAnsi="Times New Roman" w:cs="Times New Roman"/>
          <w:sz w:val="24"/>
          <w:szCs w:val="24"/>
          <w:lang w:val="ro-RO"/>
        </w:rPr>
        <w:t>i</w:t>
      </w:r>
      <w:r w:rsidRPr="009B1555">
        <w:rPr>
          <w:rFonts w:ascii="Times New Roman" w:hAnsi="Times New Roman" w:cs="Times New Roman"/>
          <w:sz w:val="24"/>
          <w:szCs w:val="24"/>
          <w:lang w:val="ro-RO"/>
        </w:rPr>
        <w:t xml:space="preserve">: </w:t>
      </w:r>
      <w:r w:rsidR="00B07D18" w:rsidRPr="009B1555">
        <w:rPr>
          <w:rFonts w:ascii="Times New Roman" w:hAnsi="Times New Roman" w:cs="Times New Roman"/>
          <w:sz w:val="24"/>
          <w:szCs w:val="24"/>
          <w:lang w:val="ro-RO"/>
        </w:rPr>
        <w:t>Propunerea urmărește să abordeze necesitatea unei mai mari flexibilități în gestionarea sprijinului din partea Uniunii, inclusiv printr-o orientare mai fermă către performanță, precum și nevoia unei simplificări sporite pentru toți actorii implicați în punerea în aplicare a acestuia. În acest scop, se asigură o complementaritate strânsă cu propunerea de Regulament (UE) [...] de instituire a Fondului european pentru coeziune economică, socială și teritorială, agricultură și zone rurale, pescuit și afaceri maritime, prosperitate și securitate, introducând noi mecanisme de alocare a fondurilor pentru gestiunea partajată, directă și indirectă. Întrucât provocările din domeniul gestionării frontierelor și al migrației sunt în continuă evoluție, este necesar, de asemenea, să se răspundă nevoilor urgente și schimbărilor în materie de politici și priorități ale Uniunii, să se abordeze deficiențele identificate prin evaluările Schengen și evaluarea vulnerabilității efectuată de Frontex și să se direcționeze finanțarea către acțiuni cu un nivel ridicat de valoare adăugată pentru Uniune, în special prin intermediul unui mecanism al UE care să ofere flexibilitate în gestionarea sprijinului din partea Uniunii.</w:t>
      </w:r>
    </w:p>
    <w:p w14:paraId="63BBD0F2" w14:textId="02883879" w:rsidR="00F4108F" w:rsidRPr="009B1555" w:rsidRDefault="00F4108F" w:rsidP="00F4108F">
      <w:pPr>
        <w:pStyle w:val="Corp"/>
        <w:tabs>
          <w:tab w:val="left" w:pos="567"/>
        </w:tabs>
        <w:spacing w:before="120" w:after="0"/>
        <w:jc w:val="both"/>
        <w:rPr>
          <w:rFonts w:ascii="Times New Roman" w:eastAsia="Times New Roman" w:hAnsi="Times New Roman" w:cs="Times New Roman"/>
          <w:sz w:val="24"/>
          <w:szCs w:val="24"/>
          <w:lang w:val="ro-RO"/>
        </w:rPr>
      </w:pPr>
      <w:r w:rsidRPr="009B1555">
        <w:rPr>
          <w:rFonts w:ascii="Times New Roman" w:hAnsi="Times New Roman" w:cs="Times New Roman"/>
          <w:sz w:val="24"/>
          <w:szCs w:val="24"/>
          <w:lang w:val="ro-RO"/>
        </w:rPr>
        <w:tab/>
      </w:r>
      <w:r w:rsidRPr="009B1555">
        <w:rPr>
          <w:rFonts w:ascii="Times New Roman" w:hAnsi="Times New Roman" w:cs="Times New Roman"/>
          <w:sz w:val="24"/>
          <w:szCs w:val="24"/>
          <w:lang w:val="ro-RO"/>
        </w:rPr>
        <w:tab/>
      </w:r>
      <w:r w:rsidRPr="009B1555">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31D1987E" w14:textId="62A8D88B" w:rsidR="00AE23EA" w:rsidRPr="009B1555"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9B1555">
        <w:rPr>
          <w:rFonts w:ascii="Times New Roman" w:eastAsia="Times New Roman" w:hAnsi="Times New Roman" w:cs="Times New Roman"/>
          <w:b/>
          <w:bCs/>
          <w:sz w:val="24"/>
          <w:szCs w:val="24"/>
          <w:lang w:val="ro-RO"/>
        </w:rPr>
        <w:t xml:space="preserve">COM (2025) 542 final - </w:t>
      </w:r>
      <w:r w:rsidR="008F5A63" w:rsidRPr="009B1555">
        <w:rPr>
          <w:rFonts w:ascii="Times New Roman" w:eastAsia="Times New Roman" w:hAnsi="Times New Roman" w:cs="Times New Roman"/>
          <w:b/>
          <w:bCs/>
          <w:sz w:val="24"/>
          <w:szCs w:val="24"/>
          <w:lang w:val="ro-RO"/>
        </w:rPr>
        <w:t>Propunere de Regulament al Parlamentului European și al Consiliului de instituire a sprijinului din partea Uniunii pentru securitatea internă pentru perioada 2028-2034.</w:t>
      </w:r>
    </w:p>
    <w:p w14:paraId="7C727DC8" w14:textId="77777777" w:rsidR="00B07D18" w:rsidRPr="009B1555" w:rsidRDefault="008F1723" w:rsidP="00B07D18">
      <w:pPr>
        <w:pStyle w:val="Corp"/>
        <w:tabs>
          <w:tab w:val="left" w:pos="567"/>
        </w:tabs>
        <w:spacing w:before="120" w:after="0"/>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ab/>
      </w:r>
      <w:r w:rsidRPr="009B1555">
        <w:rPr>
          <w:rFonts w:ascii="Times New Roman" w:hAnsi="Times New Roman" w:cs="Times New Roman"/>
          <w:sz w:val="24"/>
          <w:szCs w:val="24"/>
          <w:lang w:val="ro-RO"/>
        </w:rPr>
        <w:tab/>
      </w:r>
      <w:bookmarkStart w:id="3" w:name="_Hlk209692559"/>
      <w:bookmarkStart w:id="4" w:name="_Hlk209692705"/>
      <w:r w:rsidR="0068595A" w:rsidRPr="009B1555">
        <w:rPr>
          <w:rFonts w:ascii="Times New Roman" w:hAnsi="Times New Roman" w:cs="Times New Roman"/>
          <w:sz w:val="24"/>
          <w:szCs w:val="24"/>
          <w:lang w:val="ro-RO"/>
        </w:rPr>
        <w:t>Obiectivele propuneri</w:t>
      </w:r>
      <w:r w:rsidR="00B07D18" w:rsidRPr="009B1555">
        <w:rPr>
          <w:rFonts w:ascii="Times New Roman" w:hAnsi="Times New Roman" w:cs="Times New Roman"/>
          <w:sz w:val="24"/>
          <w:szCs w:val="24"/>
          <w:lang w:val="ro-RO"/>
        </w:rPr>
        <w:t>i</w:t>
      </w:r>
      <w:r w:rsidR="0068595A" w:rsidRPr="009B1555">
        <w:rPr>
          <w:rFonts w:ascii="Times New Roman" w:hAnsi="Times New Roman" w:cs="Times New Roman"/>
          <w:sz w:val="24"/>
          <w:szCs w:val="24"/>
          <w:lang w:val="ro-RO"/>
        </w:rPr>
        <w:t xml:space="preserve">: </w:t>
      </w:r>
      <w:bookmarkEnd w:id="3"/>
      <w:r w:rsidR="00B07D18" w:rsidRPr="009B1555">
        <w:rPr>
          <w:rFonts w:ascii="Times New Roman" w:hAnsi="Times New Roman" w:cs="Times New Roman"/>
          <w:sz w:val="24"/>
          <w:szCs w:val="24"/>
          <w:lang w:val="ro-RO"/>
        </w:rPr>
        <w:t>Prezenta propunere, împreună cu propunerea de Regulament (UE) [...] de instituire a sprijinului din partea Uniunii pentru azil, migrație și integrare și cu propunerea de Regulament (UE) [...] de instituire a sprijinului din partea Uniunii pentru spațiul Schengen, pentru gestionarea europeană integrată a frontierelor și pentru politica comună în domeniul vizelor, oferă cadrul juridic specific pentru acțiunea Uniunii în domeniul gestionării eficiente a migrației, al gestionării europene integrate a frontierelor externe, al bunei funcționări a spațiului Schengen și al politicii europene în domeniul vizelor, precum și al securității interne. Aceste trei regulamente se completează reciproc și completează propunerea de regulament (UE) [...] de instituire a Fondului european pentru coeziune economică, socială și teritorială, agricultură și zone rurale, pescuit și afaceri maritime, prosperitate și securitate, prin care vor fi puse în aplicare.</w:t>
      </w:r>
    </w:p>
    <w:p w14:paraId="5C683B95" w14:textId="7FB80342" w:rsidR="0068595A" w:rsidRPr="009B1555" w:rsidRDefault="00B07D18" w:rsidP="00B07D18">
      <w:pPr>
        <w:pStyle w:val="Corp"/>
        <w:tabs>
          <w:tab w:val="left" w:pos="567"/>
        </w:tabs>
        <w:spacing w:after="0"/>
        <w:jc w:val="both"/>
        <w:rPr>
          <w:rFonts w:ascii="Times New Roman" w:hAnsi="Times New Roman" w:cs="Times New Roman"/>
          <w:sz w:val="24"/>
          <w:szCs w:val="24"/>
          <w:lang w:val="ro-RO"/>
        </w:rPr>
      </w:pPr>
      <w:r w:rsidRPr="009B1555">
        <w:rPr>
          <w:rFonts w:ascii="Times New Roman" w:hAnsi="Times New Roman" w:cs="Times New Roman"/>
          <w:sz w:val="24"/>
          <w:szCs w:val="24"/>
          <w:lang w:val="ro-RO"/>
        </w:rPr>
        <w:tab/>
        <w:t>Propunerea de regulament se bazează pe Regulamentul (UE) 2021/1149 , ținând seama în același timp de noile evoluții în materie de politici și de necesitatea de a oferi un răspuns flexibil la provocările în continuă evoluție în ceea ce privește securitatea internă, atât în cadrul Uniunii, cât și în cooperare cu alte țări.</w:t>
      </w:r>
    </w:p>
    <w:p w14:paraId="26693A33" w14:textId="25C2ACEC" w:rsidR="008F1723" w:rsidRPr="009B1555" w:rsidRDefault="0068595A" w:rsidP="0068595A">
      <w:pPr>
        <w:pStyle w:val="Corp"/>
        <w:tabs>
          <w:tab w:val="left" w:pos="567"/>
        </w:tabs>
        <w:spacing w:before="120" w:after="0"/>
        <w:jc w:val="both"/>
        <w:rPr>
          <w:rFonts w:ascii="Times New Roman" w:eastAsia="Times New Roman" w:hAnsi="Times New Roman" w:cs="Times New Roman"/>
          <w:sz w:val="24"/>
          <w:szCs w:val="24"/>
          <w:lang w:val="ro-RO"/>
        </w:rPr>
      </w:pPr>
      <w:r w:rsidRPr="009B1555">
        <w:rPr>
          <w:rFonts w:ascii="Times New Roman" w:hAnsi="Times New Roman" w:cs="Times New Roman"/>
          <w:sz w:val="24"/>
          <w:szCs w:val="24"/>
          <w:lang w:val="ro-RO"/>
        </w:rPr>
        <w:tab/>
      </w:r>
      <w:r w:rsidR="008F1723" w:rsidRPr="009B1555">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06436350" w14:textId="422A7AFE" w:rsidR="0021078E" w:rsidRPr="009B1555" w:rsidRDefault="0021078E" w:rsidP="009B1555">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9B1555">
        <w:rPr>
          <w:rFonts w:ascii="Times New Roman" w:eastAsia="Times New Roman" w:hAnsi="Times New Roman" w:cs="Times New Roman"/>
          <w:b/>
          <w:bCs/>
          <w:sz w:val="24"/>
          <w:szCs w:val="24"/>
          <w:lang w:val="ro-RO"/>
        </w:rPr>
        <w:t>COM (2025) 484 final - Comunicare a Comisiei către Parlamentul European și Consiliu -  Raportul de analiză prospectivă strategică pe 2025 Reziliență 2.0: consolidarea capacității UE de a prospera în condiții de turbulențe și incertitudini.</w:t>
      </w:r>
    </w:p>
    <w:p w14:paraId="763B6948" w14:textId="77777777" w:rsidR="00210F98" w:rsidRPr="009B1555" w:rsidRDefault="0021078E" w:rsidP="00210F98">
      <w:pPr>
        <w:pStyle w:val="Corp"/>
        <w:spacing w:before="120" w:after="0"/>
        <w:ind w:firstLine="720"/>
        <w:jc w:val="both"/>
        <w:rPr>
          <w:rFonts w:ascii="Times New Roman" w:eastAsia="Times New Roman" w:hAnsi="Times New Roman" w:cs="Times New Roman"/>
          <w:color w:val="auto"/>
          <w:sz w:val="24"/>
          <w:szCs w:val="24"/>
          <w:lang w:val="ro-RO"/>
        </w:rPr>
      </w:pPr>
      <w:bookmarkStart w:id="5" w:name="_Hlk209692342"/>
      <w:r w:rsidRPr="009B1555">
        <w:rPr>
          <w:rFonts w:ascii="Times New Roman" w:eastAsia="Times New Roman" w:hAnsi="Times New Roman" w:cs="Times New Roman"/>
          <w:color w:val="auto"/>
          <w:sz w:val="24"/>
          <w:szCs w:val="24"/>
          <w:lang w:val="ro-RO"/>
        </w:rPr>
        <w:t xml:space="preserve">Obiectivele propunerii: </w:t>
      </w:r>
      <w:r w:rsidR="00210F98" w:rsidRPr="009B1555">
        <w:rPr>
          <w:rFonts w:ascii="Times New Roman" w:eastAsia="Times New Roman" w:hAnsi="Times New Roman" w:cs="Times New Roman"/>
          <w:color w:val="auto"/>
          <w:sz w:val="24"/>
          <w:szCs w:val="24"/>
          <w:lang w:val="ro-RO"/>
        </w:rPr>
        <w:t xml:space="preserve">De la primul raport de analiză prospectivă strategică din 2020, ordinea mondială a fost afectată puternic. Deși primul raport a explorat conceptul de reziliență </w:t>
      </w:r>
      <w:r w:rsidR="00210F98" w:rsidRPr="009B1555">
        <w:rPr>
          <w:rFonts w:ascii="Times New Roman" w:eastAsia="Times New Roman" w:hAnsi="Times New Roman" w:cs="Times New Roman"/>
          <w:color w:val="auto"/>
          <w:sz w:val="24"/>
          <w:szCs w:val="24"/>
          <w:lang w:val="ro-RO"/>
        </w:rPr>
        <w:lastRenderedPageBreak/>
        <w:t>legat în principal de primele lecții structurale desprinse în urma pandemiei de COVID-19, este momentul să se intensifice atât gradul de pregătire, cât și reziliența, pentru a menține și a restabili statutul UE de actor puternic în această lume în schimbare.</w:t>
      </w:r>
    </w:p>
    <w:p w14:paraId="6042ED42" w14:textId="77777777" w:rsidR="00210F98" w:rsidRPr="009B1555" w:rsidRDefault="00210F98" w:rsidP="00210F98">
      <w:pPr>
        <w:pStyle w:val="Corp"/>
        <w:spacing w:before="120" w:after="0"/>
        <w:ind w:firstLine="720"/>
        <w:jc w:val="both"/>
        <w:rPr>
          <w:rFonts w:ascii="Times New Roman" w:eastAsia="Times New Roman" w:hAnsi="Times New Roman" w:cs="Times New Roman"/>
          <w:color w:val="auto"/>
          <w:sz w:val="24"/>
          <w:szCs w:val="24"/>
          <w:lang w:val="ro-RO"/>
        </w:rPr>
      </w:pPr>
      <w:r w:rsidRPr="009B1555">
        <w:rPr>
          <w:rFonts w:ascii="Times New Roman" w:eastAsia="Times New Roman" w:hAnsi="Times New Roman" w:cs="Times New Roman"/>
          <w:color w:val="auto"/>
          <w:sz w:val="24"/>
          <w:szCs w:val="24"/>
          <w:lang w:val="ro-RO"/>
        </w:rPr>
        <w:t>Prin urmare, prezentul raport introduce noțiunea de reziliență 2.0. Amploarea, complexitatea, diversitatea și persistența provocărilor viitoare impun un nou nivel de reziliență și trecerea rapidă de la abordarea reactivă către o abordare transformatoare, proactivă și orientată spre viitor.</w:t>
      </w:r>
    </w:p>
    <w:p w14:paraId="63EE1DFD" w14:textId="77777777" w:rsidR="00210F98" w:rsidRPr="009B1555" w:rsidRDefault="00210F98" w:rsidP="00210F98">
      <w:pPr>
        <w:pStyle w:val="Corp"/>
        <w:spacing w:before="120" w:after="0"/>
        <w:ind w:firstLine="720"/>
        <w:jc w:val="both"/>
        <w:rPr>
          <w:rFonts w:ascii="Times New Roman" w:eastAsia="Times New Roman" w:hAnsi="Times New Roman" w:cs="Times New Roman"/>
          <w:color w:val="auto"/>
          <w:sz w:val="24"/>
          <w:szCs w:val="24"/>
          <w:lang w:val="ro-RO"/>
        </w:rPr>
      </w:pPr>
      <w:r w:rsidRPr="009B1555">
        <w:rPr>
          <w:rFonts w:ascii="Times New Roman" w:eastAsia="Times New Roman" w:hAnsi="Times New Roman" w:cs="Times New Roman"/>
          <w:color w:val="auto"/>
          <w:sz w:val="24"/>
          <w:szCs w:val="24"/>
          <w:lang w:val="ro-RO"/>
        </w:rPr>
        <w:t>Prezentul raport contribuie la reflecția asupra modului în care se poate realiza această trecere la un nou nivel de reziliență, analizează principalele tendințe și evoluții pe termen lung și prezintă factorilor de decizie posibilele acțiuni care trebuie întreprinse în prezent pentru realizarea idealului unei UE reziliente până în 2040.</w:t>
      </w:r>
    </w:p>
    <w:p w14:paraId="52B8340B" w14:textId="5B04D862" w:rsidR="008F1723" w:rsidRPr="009B1555" w:rsidRDefault="0021078E" w:rsidP="00210F98">
      <w:pPr>
        <w:pStyle w:val="Corp"/>
        <w:spacing w:before="120" w:after="0"/>
        <w:ind w:firstLine="720"/>
        <w:jc w:val="both"/>
        <w:rPr>
          <w:rFonts w:ascii="Times New Roman" w:eastAsia="Times New Roman" w:hAnsi="Times New Roman" w:cs="Times New Roman"/>
          <w:sz w:val="24"/>
          <w:szCs w:val="24"/>
          <w:lang w:val="ro-RO"/>
        </w:rPr>
      </w:pPr>
      <w:r w:rsidRPr="009B1555">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bookmarkEnd w:id="4"/>
      <w:bookmarkEnd w:id="5"/>
    </w:p>
    <w:p w14:paraId="4E18A85E" w14:textId="6A86EDB9" w:rsidR="00F12E92" w:rsidRPr="009B1555" w:rsidRDefault="00F12E92" w:rsidP="00F12E92">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r w:rsidRPr="009B1555">
        <w:rPr>
          <w:rFonts w:ascii="Times New Roman" w:hAnsi="Times New Roman" w:cs="Times New Roman"/>
          <w:b/>
          <w:bCs/>
          <w:sz w:val="24"/>
          <w:szCs w:val="24"/>
          <w:lang w:val="ro-RO"/>
        </w:rPr>
        <w:t xml:space="preserve">Au fost dezbătute </w:t>
      </w:r>
      <w:r w:rsidR="008F1723" w:rsidRPr="009B1555">
        <w:rPr>
          <w:rFonts w:ascii="Times New Roman" w:hAnsi="Times New Roman" w:cs="Times New Roman"/>
          <w:b/>
          <w:bCs/>
          <w:sz w:val="24"/>
          <w:szCs w:val="24"/>
          <w:lang w:val="ro-RO"/>
        </w:rPr>
        <w:t xml:space="preserve">următoarele </w:t>
      </w:r>
      <w:r w:rsidRPr="009B1555">
        <w:rPr>
          <w:rFonts w:ascii="Times New Roman" w:hAnsi="Times New Roman" w:cs="Times New Roman"/>
          <w:b/>
          <w:bCs/>
          <w:sz w:val="24"/>
          <w:szCs w:val="24"/>
          <w:lang w:val="ro-RO"/>
        </w:rPr>
        <w:t>memorandumuri:</w:t>
      </w:r>
    </w:p>
    <w:p w14:paraId="488AB639" w14:textId="77777777" w:rsidR="00C4566A" w:rsidRPr="009B1555" w:rsidRDefault="00C4566A" w:rsidP="00C4566A">
      <w:pPr>
        <w:pStyle w:val="ListParagraph"/>
        <w:spacing w:before="120" w:after="240"/>
        <w:ind w:left="984"/>
        <w:jc w:val="both"/>
        <w:rPr>
          <w:b/>
          <w:bCs/>
          <w:lang w:val="ro-RO"/>
        </w:rPr>
      </w:pPr>
      <w:bookmarkStart w:id="6" w:name="_Hlk207618094"/>
      <w:bookmarkEnd w:id="1"/>
      <w:r w:rsidRPr="009B1555">
        <w:rPr>
          <w:b/>
          <w:bCs/>
          <w:lang w:val="ro-RO"/>
        </w:rPr>
        <w:t>Membrii comisiei au dezbătut și avizat favorabil, cu unanimitate de voturi, următoarele memorandum-uri aferente unor acțiuni parlamentare de relații externe:</w:t>
      </w:r>
    </w:p>
    <w:bookmarkEnd w:id="6"/>
    <w:p w14:paraId="0C7D8B3E" w14:textId="22A39EB9" w:rsidR="00C4566A" w:rsidRPr="009B1555"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9B1555">
        <w:rPr>
          <w:rFonts w:ascii="Times New Roman" w:hAnsi="Times New Roman" w:cs="Times New Roman"/>
          <w:bCs/>
          <w:sz w:val="24"/>
          <w:szCs w:val="24"/>
          <w:lang w:val="ro-RO"/>
        </w:rPr>
        <w:t xml:space="preserve">Participarea </w:t>
      </w:r>
      <w:r w:rsidR="00D645AC" w:rsidRPr="009B1555">
        <w:rPr>
          <w:rFonts w:ascii="Times New Roman" w:hAnsi="Times New Roman" w:cs="Times New Roman"/>
          <w:bCs/>
          <w:sz w:val="24"/>
          <w:szCs w:val="24"/>
          <w:lang w:val="ro-RO"/>
        </w:rPr>
        <w:t>dnei senator Nicoleta Pauliuc, președinte al Comisiei pentru apărare, ordine publică și siguranță națională la a 4-a ediție a evenimentului:Diplomație medicală. Impactul inteligenței artificiale și al noilor tehnologii. Perspectivă româno-belgiană (Bruxelles, 22-24 octombrie 2025).</w:t>
      </w:r>
    </w:p>
    <w:p w14:paraId="47537787" w14:textId="1F1D78A9" w:rsidR="00C4566A" w:rsidRPr="009B1555"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9B1555">
        <w:rPr>
          <w:rFonts w:ascii="Times New Roman" w:hAnsi="Times New Roman" w:cs="Times New Roman"/>
          <w:bCs/>
          <w:sz w:val="24"/>
          <w:szCs w:val="24"/>
          <w:lang w:val="ro-RO"/>
        </w:rPr>
        <w:t xml:space="preserve">Participarea </w:t>
      </w:r>
      <w:bookmarkStart w:id="7" w:name="_Hlk210738208"/>
      <w:r w:rsidR="00D645AC" w:rsidRPr="009B1555">
        <w:rPr>
          <w:rFonts w:ascii="Times New Roman" w:hAnsi="Times New Roman" w:cs="Times New Roman"/>
          <w:bCs/>
          <w:sz w:val="24"/>
          <w:szCs w:val="24"/>
          <w:lang w:val="ro-RO"/>
        </w:rPr>
        <w:t>dlui senator Istvan-Szilard Tasnadi, membru al Delegației Parlamentului României la APCEMN, la cea de-a 66-a reuniune a Comisiei pentru probleme juridice și cooperare internațională a Adunării Parlamentare a Cooperării Ecomomice a Mării Negre (Borjomi, Georgia, 24-25 octombrie 2025).</w:t>
      </w:r>
      <w:bookmarkEnd w:id="7"/>
    </w:p>
    <w:p w14:paraId="681D641C" w14:textId="477814B7" w:rsidR="00C4566A" w:rsidRPr="009B1555"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9B1555">
        <w:rPr>
          <w:rFonts w:ascii="Times New Roman" w:hAnsi="Times New Roman" w:cs="Times New Roman"/>
          <w:bCs/>
          <w:sz w:val="24"/>
          <w:szCs w:val="24"/>
          <w:lang w:val="ro-RO"/>
        </w:rPr>
        <w:t xml:space="preserve">Participarea </w:t>
      </w:r>
      <w:r w:rsidR="00D645AC" w:rsidRPr="009B1555">
        <w:rPr>
          <w:rFonts w:ascii="Times New Roman" w:hAnsi="Times New Roman" w:cs="Times New Roman"/>
          <w:bCs/>
          <w:sz w:val="24"/>
          <w:szCs w:val="24"/>
          <w:lang w:val="ro-RO"/>
        </w:rPr>
        <w:t>dnei senator Elena-Simona Spătaru, membră a Delegației române la APCE, la reuniunea Comisiei Adunării Parlamentare a Consiliului Europei privind migrația, refugiații și persoanele strămutate (Londra, 20-21 octombrie 2025).</w:t>
      </w:r>
    </w:p>
    <w:p w14:paraId="566F30C4" w14:textId="07BD08F9" w:rsidR="006871F2" w:rsidRPr="009B1555" w:rsidRDefault="006871F2" w:rsidP="006871F2">
      <w:pPr>
        <w:pStyle w:val="Style2"/>
        <w:spacing w:after="0"/>
        <w:ind w:left="624"/>
        <w:jc w:val="both"/>
        <w:rPr>
          <w:rFonts w:ascii="Times New Roman" w:hAnsi="Times New Roman" w:cs="Times New Roman"/>
          <w:bCs/>
          <w:sz w:val="24"/>
          <w:szCs w:val="24"/>
          <w:lang w:val="ro-RO"/>
        </w:rPr>
      </w:pPr>
      <w:r w:rsidRPr="009B1555">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9B1555"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9B1555">
        <w:rPr>
          <w:rFonts w:ascii="Times New Roman" w:hAnsi="Times New Roman" w:cs="Times New Roman"/>
          <w:bCs/>
          <w:sz w:val="24"/>
          <w:szCs w:val="24"/>
          <w:lang w:val="ro-RO"/>
        </w:rPr>
        <w:t>președintele Comisiei pentru politică externă.</w:t>
      </w:r>
    </w:p>
    <w:p w14:paraId="77BC720D" w14:textId="77777777" w:rsidR="000B1ACD" w:rsidRPr="009B1555" w:rsidRDefault="000B1ACD" w:rsidP="000B1ACD">
      <w:pPr>
        <w:jc w:val="both"/>
        <w:rPr>
          <w:rFonts w:eastAsia="Times New Roman"/>
          <w:color w:val="FF0000"/>
          <w:lang w:val="ro-RO"/>
        </w:rPr>
      </w:pPr>
    </w:p>
    <w:p w14:paraId="0AD33C08" w14:textId="77777777" w:rsidR="00842797" w:rsidRPr="009B1555" w:rsidRDefault="00842797" w:rsidP="006B045F">
      <w:pPr>
        <w:pStyle w:val="ListParagraph"/>
        <w:ind w:left="540"/>
        <w:jc w:val="both"/>
        <w:rPr>
          <w:rFonts w:eastAsia="Times New Roman"/>
          <w:lang w:val="ro-RO"/>
        </w:rPr>
      </w:pPr>
    </w:p>
    <w:p w14:paraId="22D1F751" w14:textId="6C9B3B97" w:rsidR="009B1555" w:rsidRPr="00855956" w:rsidRDefault="00842797" w:rsidP="009B1555">
      <w:pPr>
        <w:pStyle w:val="Corp"/>
        <w:spacing w:line="240" w:lineRule="auto"/>
        <w:jc w:val="both"/>
        <w:rPr>
          <w:rFonts w:ascii="Times New Roman" w:hAnsi="Times New Roman" w:cs="Times New Roman"/>
          <w:sz w:val="24"/>
          <w:szCs w:val="24"/>
          <w:lang w:val="ro-RO"/>
        </w:rPr>
      </w:pPr>
      <w:r w:rsidRPr="009B1555">
        <w:rPr>
          <w:rFonts w:ascii="Times New Roman" w:hAnsi="Times New Roman" w:cs="Times New Roman"/>
          <w:b/>
          <w:bCs/>
          <w:i/>
          <w:iCs/>
          <w:sz w:val="24"/>
          <w:szCs w:val="24"/>
          <w:lang w:val="ro-RO"/>
        </w:rPr>
        <w:t xml:space="preserve">                                                                                </w:t>
      </w:r>
    </w:p>
    <w:p w14:paraId="11625C48" w14:textId="06F2165A" w:rsidR="008068A2" w:rsidRPr="00855956" w:rsidRDefault="008068A2" w:rsidP="002E1020">
      <w:pPr>
        <w:pStyle w:val="Corp"/>
        <w:spacing w:after="0" w:line="240" w:lineRule="auto"/>
        <w:jc w:val="both"/>
        <w:rPr>
          <w:rFonts w:ascii="Times New Roman" w:hAnsi="Times New Roman" w:cs="Times New Roman"/>
          <w:sz w:val="24"/>
          <w:szCs w:val="24"/>
          <w:lang w:val="ro-RO"/>
        </w:rPr>
      </w:pPr>
    </w:p>
    <w:sectPr w:rsidR="008068A2" w:rsidRPr="0085595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680F" w14:textId="77777777" w:rsidR="005D32F6" w:rsidRDefault="005D32F6">
      <w:r>
        <w:separator/>
      </w:r>
    </w:p>
  </w:endnote>
  <w:endnote w:type="continuationSeparator" w:id="0">
    <w:p w14:paraId="5BE239C9" w14:textId="77777777" w:rsidR="005D32F6" w:rsidRDefault="005D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7E9C" w14:textId="77777777" w:rsidR="005D32F6" w:rsidRDefault="005D32F6">
      <w:r>
        <w:separator/>
      </w:r>
    </w:p>
  </w:footnote>
  <w:footnote w:type="continuationSeparator" w:id="0">
    <w:p w14:paraId="7A0EFAF6" w14:textId="77777777" w:rsidR="005D32F6" w:rsidRDefault="005D3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0F548D3C"/>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504E"/>
    <w:rsid w:val="00036232"/>
    <w:rsid w:val="000900A5"/>
    <w:rsid w:val="000A786C"/>
    <w:rsid w:val="000B1ACD"/>
    <w:rsid w:val="000C1459"/>
    <w:rsid w:val="000D0093"/>
    <w:rsid w:val="000D0CE4"/>
    <w:rsid w:val="000E45DC"/>
    <w:rsid w:val="000E5934"/>
    <w:rsid w:val="000F53EC"/>
    <w:rsid w:val="001622F1"/>
    <w:rsid w:val="00173BF3"/>
    <w:rsid w:val="00197BB6"/>
    <w:rsid w:val="001A077B"/>
    <w:rsid w:val="001A2912"/>
    <w:rsid w:val="001A4A8D"/>
    <w:rsid w:val="001B2D35"/>
    <w:rsid w:val="001C07F7"/>
    <w:rsid w:val="001C5446"/>
    <w:rsid w:val="001E23BF"/>
    <w:rsid w:val="001E6234"/>
    <w:rsid w:val="0020217E"/>
    <w:rsid w:val="0021078E"/>
    <w:rsid w:val="00210F98"/>
    <w:rsid w:val="002249C1"/>
    <w:rsid w:val="002326A0"/>
    <w:rsid w:val="00233C62"/>
    <w:rsid w:val="00243600"/>
    <w:rsid w:val="00244941"/>
    <w:rsid w:val="00260533"/>
    <w:rsid w:val="002D0ACC"/>
    <w:rsid w:val="002E1020"/>
    <w:rsid w:val="002F06DA"/>
    <w:rsid w:val="002F269F"/>
    <w:rsid w:val="002F286C"/>
    <w:rsid w:val="0030003C"/>
    <w:rsid w:val="003151A2"/>
    <w:rsid w:val="00324DA4"/>
    <w:rsid w:val="00332E02"/>
    <w:rsid w:val="00390415"/>
    <w:rsid w:val="00396588"/>
    <w:rsid w:val="003A7DCD"/>
    <w:rsid w:val="003B4F7B"/>
    <w:rsid w:val="003B660A"/>
    <w:rsid w:val="003C78AB"/>
    <w:rsid w:val="003E0B05"/>
    <w:rsid w:val="003F1453"/>
    <w:rsid w:val="003F27E8"/>
    <w:rsid w:val="0040461A"/>
    <w:rsid w:val="004048C8"/>
    <w:rsid w:val="00420149"/>
    <w:rsid w:val="00432A3A"/>
    <w:rsid w:val="004528D3"/>
    <w:rsid w:val="00452ED6"/>
    <w:rsid w:val="00462544"/>
    <w:rsid w:val="004C2A43"/>
    <w:rsid w:val="004C7835"/>
    <w:rsid w:val="004F08B3"/>
    <w:rsid w:val="00501AE6"/>
    <w:rsid w:val="005155D9"/>
    <w:rsid w:val="00534F8C"/>
    <w:rsid w:val="00542CC8"/>
    <w:rsid w:val="005448E8"/>
    <w:rsid w:val="005520BA"/>
    <w:rsid w:val="00553174"/>
    <w:rsid w:val="00587E7C"/>
    <w:rsid w:val="005A3887"/>
    <w:rsid w:val="005C2260"/>
    <w:rsid w:val="005C49AB"/>
    <w:rsid w:val="005D32F6"/>
    <w:rsid w:val="005E2C13"/>
    <w:rsid w:val="005E427F"/>
    <w:rsid w:val="005E70B2"/>
    <w:rsid w:val="00614F3A"/>
    <w:rsid w:val="00620285"/>
    <w:rsid w:val="00641E1E"/>
    <w:rsid w:val="00650B37"/>
    <w:rsid w:val="00666A0D"/>
    <w:rsid w:val="00681511"/>
    <w:rsid w:val="0068595A"/>
    <w:rsid w:val="006871F2"/>
    <w:rsid w:val="006A2B3B"/>
    <w:rsid w:val="006B02DB"/>
    <w:rsid w:val="006B045F"/>
    <w:rsid w:val="006B181F"/>
    <w:rsid w:val="006E4365"/>
    <w:rsid w:val="006F2179"/>
    <w:rsid w:val="006F62C9"/>
    <w:rsid w:val="006F6FD8"/>
    <w:rsid w:val="00721C58"/>
    <w:rsid w:val="00721D69"/>
    <w:rsid w:val="007263FE"/>
    <w:rsid w:val="00741BAC"/>
    <w:rsid w:val="00743BC9"/>
    <w:rsid w:val="007522F7"/>
    <w:rsid w:val="0078370F"/>
    <w:rsid w:val="007924A2"/>
    <w:rsid w:val="00793E39"/>
    <w:rsid w:val="007A0339"/>
    <w:rsid w:val="007A2EBF"/>
    <w:rsid w:val="007A389E"/>
    <w:rsid w:val="007B66B5"/>
    <w:rsid w:val="007C5005"/>
    <w:rsid w:val="007C75E9"/>
    <w:rsid w:val="007E7338"/>
    <w:rsid w:val="007F399A"/>
    <w:rsid w:val="008068A2"/>
    <w:rsid w:val="0083555E"/>
    <w:rsid w:val="00842797"/>
    <w:rsid w:val="0084296D"/>
    <w:rsid w:val="00853E75"/>
    <w:rsid w:val="00855956"/>
    <w:rsid w:val="008658F1"/>
    <w:rsid w:val="008825DC"/>
    <w:rsid w:val="00895F10"/>
    <w:rsid w:val="008A1DA9"/>
    <w:rsid w:val="008F1723"/>
    <w:rsid w:val="008F5A63"/>
    <w:rsid w:val="00902F39"/>
    <w:rsid w:val="00923A63"/>
    <w:rsid w:val="00946BDB"/>
    <w:rsid w:val="00961797"/>
    <w:rsid w:val="00962410"/>
    <w:rsid w:val="009740C6"/>
    <w:rsid w:val="00975756"/>
    <w:rsid w:val="009825C7"/>
    <w:rsid w:val="0099379A"/>
    <w:rsid w:val="009948E8"/>
    <w:rsid w:val="009B1555"/>
    <w:rsid w:val="009C03F3"/>
    <w:rsid w:val="009C29D0"/>
    <w:rsid w:val="009D5F86"/>
    <w:rsid w:val="009E2A83"/>
    <w:rsid w:val="009F5B06"/>
    <w:rsid w:val="00A00BD3"/>
    <w:rsid w:val="00A0137F"/>
    <w:rsid w:val="00A11CA8"/>
    <w:rsid w:val="00A12F01"/>
    <w:rsid w:val="00A150B7"/>
    <w:rsid w:val="00A15541"/>
    <w:rsid w:val="00A43D99"/>
    <w:rsid w:val="00A60112"/>
    <w:rsid w:val="00A6279E"/>
    <w:rsid w:val="00A8193A"/>
    <w:rsid w:val="00A90D14"/>
    <w:rsid w:val="00A90D4A"/>
    <w:rsid w:val="00A934C6"/>
    <w:rsid w:val="00A9546B"/>
    <w:rsid w:val="00AA7D40"/>
    <w:rsid w:val="00AD066C"/>
    <w:rsid w:val="00AE23EA"/>
    <w:rsid w:val="00AE579A"/>
    <w:rsid w:val="00B07266"/>
    <w:rsid w:val="00B07D18"/>
    <w:rsid w:val="00B33E7D"/>
    <w:rsid w:val="00B53B77"/>
    <w:rsid w:val="00B63537"/>
    <w:rsid w:val="00B65C32"/>
    <w:rsid w:val="00B80EEA"/>
    <w:rsid w:val="00BC643A"/>
    <w:rsid w:val="00BE63CE"/>
    <w:rsid w:val="00BF080D"/>
    <w:rsid w:val="00C0004E"/>
    <w:rsid w:val="00C24BF7"/>
    <w:rsid w:val="00C33344"/>
    <w:rsid w:val="00C4566A"/>
    <w:rsid w:val="00C903F5"/>
    <w:rsid w:val="00C966DE"/>
    <w:rsid w:val="00CB348E"/>
    <w:rsid w:val="00CD290A"/>
    <w:rsid w:val="00CF2EAC"/>
    <w:rsid w:val="00D22C7F"/>
    <w:rsid w:val="00D3477A"/>
    <w:rsid w:val="00D645AC"/>
    <w:rsid w:val="00D91174"/>
    <w:rsid w:val="00DB389D"/>
    <w:rsid w:val="00DB4B5A"/>
    <w:rsid w:val="00DB4BC4"/>
    <w:rsid w:val="00DD018D"/>
    <w:rsid w:val="00E0059A"/>
    <w:rsid w:val="00E33F5F"/>
    <w:rsid w:val="00E466FE"/>
    <w:rsid w:val="00E55751"/>
    <w:rsid w:val="00E65F44"/>
    <w:rsid w:val="00E67C36"/>
    <w:rsid w:val="00EA3607"/>
    <w:rsid w:val="00EB377A"/>
    <w:rsid w:val="00EE5F28"/>
    <w:rsid w:val="00EF4ED0"/>
    <w:rsid w:val="00F00D87"/>
    <w:rsid w:val="00F12E92"/>
    <w:rsid w:val="00F23996"/>
    <w:rsid w:val="00F30247"/>
    <w:rsid w:val="00F3372D"/>
    <w:rsid w:val="00F4108F"/>
    <w:rsid w:val="00F62759"/>
    <w:rsid w:val="00F63C16"/>
    <w:rsid w:val="00F661F7"/>
    <w:rsid w:val="00FA0AEC"/>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Petruta Izabela Lambrache</cp:lastModifiedBy>
  <cp:revision>2</cp:revision>
  <cp:lastPrinted>2025-06-19T08:53:00Z</cp:lastPrinted>
  <dcterms:created xsi:type="dcterms:W3CDTF">2025-10-08T07:45:00Z</dcterms:created>
  <dcterms:modified xsi:type="dcterms:W3CDTF">2025-10-08T07:45:00Z</dcterms:modified>
</cp:coreProperties>
</file>